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02B" w:rsidRDefault="00697544" w:rsidP="00697544">
      <w:pPr>
        <w:tabs>
          <w:tab w:val="left" w:pos="7170"/>
        </w:tabs>
        <w:rPr>
          <w:rFonts w:ascii="Chiller" w:hAnsi="Chiller"/>
          <w:b/>
          <w:sz w:val="96"/>
          <w:szCs w:val="96"/>
        </w:rPr>
      </w:pPr>
      <w:r>
        <w:rPr>
          <w:rFonts w:ascii="Chiller" w:hAnsi="Chiller"/>
          <w:b/>
          <w:sz w:val="96"/>
          <w:szCs w:val="96"/>
        </w:rPr>
        <w:t>¿Bueno para comer?</w:t>
      </w:r>
    </w:p>
    <w:p w:rsidR="00D34D57" w:rsidRDefault="00D34D57" w:rsidP="00D34D57">
      <w:pPr>
        <w:spacing w:before="480" w:after="100" w:afterAutospacing="1"/>
        <w:contextualSpacing/>
        <w:sectPr w:rsidR="00D34D57" w:rsidSect="00697544">
          <w:headerReference w:type="default" r:id="rId7"/>
          <w:pgSz w:w="11906" w:h="16838"/>
          <w:pgMar w:top="1417" w:right="1701" w:bottom="1417" w:left="1701" w:header="708" w:footer="708" w:gutter="0"/>
          <w:cols w:space="708"/>
          <w:docGrid w:linePitch="360"/>
        </w:sectPr>
      </w:pPr>
    </w:p>
    <w:p w:rsidR="0079302B" w:rsidRDefault="0079302B" w:rsidP="00D34D57">
      <w:pPr>
        <w:spacing w:before="480" w:after="100" w:afterAutospacing="1"/>
        <w:contextualSpacing/>
      </w:pPr>
      <w:r>
        <w:lastRenderedPageBreak/>
        <w:t xml:space="preserve">Desde una óptica científica, los seres humanos son omnívoros: criaturas que comen alimentos de origen animal y vegetal. Satisfacemos las necesidades de nuestra nutrición consumiendo una gran variedad de sustancias. No obstante, no comemos literalmente de todo. De hecho, si se considera la gran gama total de posibles alimentos existentes en el mundo, el </w:t>
      </w:r>
      <w:r w:rsidR="00C17407">
        <w:t>inventario dietético de la mayoría de los grupos humanos parece bastante reducido.</w:t>
      </w:r>
    </w:p>
    <w:p w:rsidR="00D34D57" w:rsidRDefault="00D34D57" w:rsidP="00D34D57">
      <w:pPr>
        <w:spacing w:before="480" w:after="100" w:afterAutospacing="1"/>
        <w:contextualSpacing/>
      </w:pPr>
    </w:p>
    <w:p w:rsidR="00D34D57" w:rsidRDefault="00C17407" w:rsidP="00D34D57">
      <w:pPr>
        <w:spacing w:before="480" w:after="100" w:afterAutospacing="1"/>
        <w:contextualSpacing/>
      </w:pPr>
      <w:r>
        <w:t xml:space="preserve">  Algunas sociedades comen y encuentran deliciosos alimentos que otras sociedades, </w:t>
      </w:r>
      <w:r>
        <w:lastRenderedPageBreak/>
        <w:t xml:space="preserve">en otra parte del mundo menosprecian </w:t>
      </w:r>
      <w:r w:rsidR="00515387">
        <w:t>y aborrecen</w:t>
      </w:r>
      <w:r w:rsidR="00D34D57">
        <w:t>.</w:t>
      </w:r>
    </w:p>
    <w:p w:rsidR="00C17407" w:rsidRDefault="00C17407" w:rsidP="00D34D57">
      <w:pPr>
        <w:spacing w:before="480" w:after="100" w:afterAutospacing="1"/>
        <w:contextualSpacing/>
      </w:pPr>
    </w:p>
    <w:p w:rsidR="00D34D57" w:rsidRDefault="00515387" w:rsidP="00D34D57">
      <w:pPr>
        <w:spacing w:before="480" w:after="100" w:afterAutospacing="1"/>
        <w:contextualSpacing/>
      </w:pPr>
      <w:r>
        <w:t xml:space="preserve">  Por ejemplo:  Nosotros comemos carne de vaca, sin embargo </w:t>
      </w:r>
      <w:r w:rsidRPr="00515387">
        <w:rPr>
          <w:color w:val="FF0000"/>
        </w:rPr>
        <w:t>los hindúes de la India detestan la carne de vacuno</w:t>
      </w:r>
      <w:r w:rsidR="00D34D57">
        <w:rPr>
          <w:color w:val="FF0000"/>
        </w:rPr>
        <w:t>(*)</w:t>
      </w:r>
      <w:r>
        <w:rPr>
          <w:color w:val="FF0000"/>
        </w:rPr>
        <w:t xml:space="preserve"> ,</w:t>
      </w:r>
      <w:r>
        <w:t xml:space="preserve"> los judíos y musulmanes aborrecen la de cerdo y nosotros no comeríamos un estofado de perro o de rata, o saltamontes fritos.</w:t>
      </w:r>
    </w:p>
    <w:p w:rsidR="00515387" w:rsidRDefault="00515387" w:rsidP="00D34D57">
      <w:pPr>
        <w:spacing w:before="480" w:after="100" w:afterAutospacing="1"/>
        <w:contextualSpacing/>
      </w:pPr>
    </w:p>
    <w:p w:rsidR="00D34D57" w:rsidRDefault="00515387" w:rsidP="00D34D57">
      <w:pPr>
        <w:spacing w:before="480" w:after="100" w:afterAutospacing="1"/>
        <w:contextualSpacing/>
        <w:sectPr w:rsidR="00D34D57" w:rsidSect="00D34D57">
          <w:type w:val="continuous"/>
          <w:pgSz w:w="11906" w:h="16838"/>
          <w:pgMar w:top="1417" w:right="1701" w:bottom="1417" w:left="1701" w:header="708" w:footer="708" w:gutter="0"/>
          <w:cols w:num="2" w:space="708"/>
          <w:docGrid w:linePitch="360"/>
        </w:sectPr>
      </w:pPr>
      <w:r>
        <w:t xml:space="preserve">  En la definición en lo que es apto para consumir interviene la CULT</w:t>
      </w:r>
      <w:r w:rsidR="00D34D57">
        <w:t>URA ALIMENTARIA DE CADA PUEBLO.</w:t>
      </w:r>
    </w:p>
    <w:p w:rsidR="00697544" w:rsidRDefault="00D34D57" w:rsidP="00D34D57">
      <w:pPr>
        <w:rPr>
          <w:rFonts w:ascii="Chiller" w:hAnsi="Chiller"/>
          <w:b/>
          <w:sz w:val="96"/>
          <w:szCs w:val="96"/>
        </w:rPr>
      </w:pPr>
      <w:r w:rsidRPr="00D34D57">
        <w:rPr>
          <w:color w:val="FF0000"/>
        </w:rPr>
        <w:lastRenderedPageBreak/>
        <w:t>(*)</w:t>
      </w:r>
      <w:r>
        <w:rPr>
          <w:rFonts w:ascii="Chiller" w:hAnsi="Chiller"/>
          <w:b/>
          <w:sz w:val="96"/>
          <w:szCs w:val="96"/>
        </w:rPr>
        <w:tab/>
        <w:t xml:space="preserve">La vaca sagrada </w:t>
      </w:r>
      <w:r>
        <w:rPr>
          <w:noProof/>
          <w:sz w:val="32"/>
          <w:szCs w:val="32"/>
          <w:lang w:val="es-ES" w:eastAsia="es-ES"/>
        </w:rPr>
        <w:drawing>
          <wp:inline distT="0" distB="0" distL="0" distR="0">
            <wp:extent cx="2600325" cy="2181225"/>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03265" cy="218369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D34D57" w:rsidRDefault="00D34D57" w:rsidP="00D34D57">
      <w:pPr>
        <w:sectPr w:rsidR="00D34D57" w:rsidSect="00D34D57">
          <w:type w:val="continuous"/>
          <w:pgSz w:w="11906" w:h="16838"/>
          <w:pgMar w:top="1417" w:right="1701" w:bottom="1417" w:left="1701" w:header="708" w:footer="708" w:gutter="0"/>
          <w:cols w:space="708"/>
          <w:docGrid w:linePitch="360"/>
        </w:sectPr>
      </w:pPr>
    </w:p>
    <w:p w:rsidR="00D34D57" w:rsidRDefault="00D34D57" w:rsidP="00D34D57">
      <w:r>
        <w:lastRenderedPageBreak/>
        <w:t xml:space="preserve">    El hinduismo es la religión dominante en la India y el culto y protección de las vacas forman parte de su núcleo esencial.</w:t>
      </w:r>
    </w:p>
    <w:p w:rsidR="00523489" w:rsidRDefault="00D34D57" w:rsidP="00D34D57">
      <w:r>
        <w:t xml:space="preserve">  Los hindúes veneran a sus vacas (y toros) como deidades. Los mantienen alrededores de las casas, les ponen nombres, les ceden el paso en los cruces concurridos y procuran mantenerlas en refugios para animales cuando enferman o </w:t>
      </w:r>
    </w:p>
    <w:p w:rsidR="00523489" w:rsidRDefault="00523489" w:rsidP="00D34D57"/>
    <w:p w:rsidR="00D34D57" w:rsidRDefault="00D34D57" w:rsidP="00D34D57">
      <w:r>
        <w:t>envejecen y ya no es posible cuidar de ellas en casa.</w:t>
      </w:r>
    </w:p>
    <w:p w:rsidR="00D34D57" w:rsidRDefault="00D34D57" w:rsidP="00D34D57">
      <w:r>
        <w:t xml:space="preserve">  Las vacas simbolizan la vida y por lo tanto, no deben matarse. Proporcionan leche de la que se obtiene la mantequilla y la leche agria- partes importantes de las ofrendas a los dioses.</w:t>
      </w:r>
    </w:p>
    <w:p w:rsidR="00D34D57" w:rsidRPr="00D34D57" w:rsidRDefault="00D34D57" w:rsidP="00D34D57">
      <w:r>
        <w:lastRenderedPageBreak/>
        <w:t xml:space="preserve">  El estiércol se usa como fertilizante y como combustible, y la orina se utiliza para </w:t>
      </w:r>
      <w:r>
        <w:lastRenderedPageBreak/>
        <w:t>la desinfección de los suelos de arcilla  en las cabañas.</w:t>
      </w:r>
    </w:p>
    <w:p w:rsidR="00D34D57" w:rsidRDefault="00D34D57" w:rsidP="00697544">
      <w:pPr>
        <w:jc w:val="both"/>
        <w:rPr>
          <w:rFonts w:ascii="Chiller" w:hAnsi="Chiller"/>
          <w:b/>
          <w:sz w:val="52"/>
          <w:szCs w:val="96"/>
        </w:rPr>
        <w:sectPr w:rsidR="00D34D57" w:rsidSect="00D34D57">
          <w:type w:val="continuous"/>
          <w:pgSz w:w="11906" w:h="16838"/>
          <w:pgMar w:top="1417" w:right="1701" w:bottom="1417" w:left="1701" w:header="708" w:footer="708" w:gutter="0"/>
          <w:cols w:num="2" w:space="708"/>
          <w:docGrid w:linePitch="360"/>
        </w:sectPr>
      </w:pPr>
    </w:p>
    <w:p w:rsidR="00523489" w:rsidRDefault="00523489" w:rsidP="00697544">
      <w:pPr>
        <w:jc w:val="both"/>
        <w:rPr>
          <w:rFonts w:ascii="Chiller" w:hAnsi="Chiller"/>
          <w:b/>
          <w:sz w:val="52"/>
          <w:szCs w:val="96"/>
        </w:rPr>
      </w:pPr>
    </w:p>
    <w:p w:rsidR="00D34D57" w:rsidRDefault="00D34D57" w:rsidP="00697544">
      <w:pPr>
        <w:jc w:val="both"/>
        <w:rPr>
          <w:rFonts w:ascii="Chiller" w:hAnsi="Chiller"/>
          <w:b/>
          <w:sz w:val="52"/>
          <w:szCs w:val="96"/>
        </w:rPr>
      </w:pPr>
      <w:r>
        <w:rPr>
          <w:rFonts w:ascii="Chiller" w:hAnsi="Chiller"/>
          <w:b/>
          <w:sz w:val="52"/>
          <w:szCs w:val="96"/>
        </w:rPr>
        <w:t>Algunas imágenes de la India!!</w:t>
      </w:r>
    </w:p>
    <w:p w:rsidR="00D34D57" w:rsidRDefault="00D34D57" w:rsidP="00697544">
      <w:pPr>
        <w:jc w:val="both"/>
        <w:rPr>
          <w:rFonts w:ascii="Chiller" w:hAnsi="Chiller"/>
          <w:b/>
          <w:sz w:val="52"/>
          <w:szCs w:val="96"/>
        </w:rPr>
      </w:pPr>
    </w:p>
    <w:p w:rsidR="00D34D57" w:rsidRDefault="00D34D57" w:rsidP="00D34D57">
      <w:pPr>
        <w:sectPr w:rsidR="00D34D57" w:rsidSect="00D34D57">
          <w:type w:val="continuous"/>
          <w:pgSz w:w="11906" w:h="16838"/>
          <w:pgMar w:top="1417" w:right="1701" w:bottom="1417" w:left="1701" w:header="708" w:footer="708" w:gutter="0"/>
          <w:cols w:space="708"/>
          <w:docGrid w:linePitch="360"/>
        </w:sectPr>
      </w:pPr>
      <w:r>
        <w:rPr>
          <w:rFonts w:ascii="Chiller" w:hAnsi="Chiller"/>
          <w:b/>
          <w:noProof/>
          <w:lang w:val="es-ES" w:eastAsia="es-ES"/>
        </w:rPr>
        <w:drawing>
          <wp:inline distT="0" distB="0" distL="0" distR="0">
            <wp:extent cx="3810000" cy="285750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3.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10000" cy="2857500"/>
                    </a:xfrm>
                    <a:prstGeom prst="rect">
                      <a:avLst/>
                    </a:prstGeom>
                  </pic:spPr>
                </pic:pic>
              </a:graphicData>
            </a:graphic>
          </wp:inline>
        </w:drawing>
      </w:r>
      <w:r w:rsidRPr="00D34D57">
        <w:t>H</w:t>
      </w:r>
      <w:r>
        <w:rPr>
          <w:rFonts w:ascii="Chiller" w:hAnsi="Chiller"/>
          <w:b/>
          <w:noProof/>
          <w:lang w:val="es-ES" w:eastAsia="es-ES"/>
        </w:rPr>
        <w:drawing>
          <wp:inline distT="0" distB="0" distL="0" distR="0">
            <wp:extent cx="2495550" cy="1828800"/>
            <wp:effectExtent l="0" t="0" r="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4.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95550" cy="1828800"/>
                    </a:xfrm>
                    <a:prstGeom prst="rect">
                      <a:avLst/>
                    </a:prstGeom>
                  </pic:spPr>
                </pic:pic>
              </a:graphicData>
            </a:graphic>
          </wp:inline>
        </w:drawing>
      </w:r>
      <w:bookmarkStart w:id="0" w:name="_GoBack"/>
      <w:bookmarkEnd w:id="0"/>
      <w:r>
        <w:rPr>
          <w:noProof/>
          <w:lang w:val="es-ES" w:eastAsia="es-ES"/>
        </w:rPr>
        <w:lastRenderedPageBreak/>
        <w:drawing>
          <wp:inline distT="0" distB="0" distL="0" distR="0">
            <wp:extent cx="5400040" cy="3336925"/>
            <wp:effectExtent l="0" t="0" r="0" b="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2.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00675" cy="3333750"/>
                    </a:xfrm>
                    <a:prstGeom prst="rect">
                      <a:avLst/>
                    </a:prstGeom>
                  </pic:spPr>
                </pic:pic>
              </a:graphicData>
            </a:graphic>
          </wp:inline>
        </w:drawing>
      </w:r>
      <w:r w:rsidR="00523489">
        <w:rPr>
          <w:noProof/>
          <w:lang w:val="es-ES" w:eastAsia="es-ES"/>
        </w:rPr>
        <w:drawing>
          <wp:inline distT="0" distB="0" distL="0" distR="0">
            <wp:extent cx="3810000" cy="2600325"/>
            <wp:effectExtent l="0" t="0" r="0"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6.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10000" cy="2600325"/>
                    </a:xfrm>
                    <a:prstGeom prst="rect">
                      <a:avLst/>
                    </a:prstGeom>
                  </pic:spPr>
                </pic:pic>
              </a:graphicData>
            </a:graphic>
          </wp:inline>
        </w:drawing>
      </w:r>
      <w:r>
        <w:rPr>
          <w:noProof/>
          <w:lang w:val="es-ES" w:eastAsia="es-ES"/>
        </w:rPr>
        <w:lastRenderedPageBreak/>
        <w:drawing>
          <wp:inline distT="0" distB="0" distL="0" distR="0">
            <wp:extent cx="5010150" cy="3762375"/>
            <wp:effectExtent l="0" t="0" r="0" b="9525"/>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5.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10150" cy="3762375"/>
                    </a:xfrm>
                    <a:prstGeom prst="rect">
                      <a:avLst/>
                    </a:prstGeom>
                  </pic:spPr>
                </pic:pic>
              </a:graphicData>
            </a:graphic>
          </wp:inline>
        </w:drawing>
      </w:r>
    </w:p>
    <w:p w:rsidR="00D34D57" w:rsidRPr="00D34D57" w:rsidRDefault="00D34D57" w:rsidP="00D34D57"/>
    <w:p w:rsidR="00D34D57" w:rsidRDefault="00D34D57">
      <w:pPr>
        <w:tabs>
          <w:tab w:val="left" w:pos="3165"/>
        </w:tabs>
        <w:rPr>
          <w:sz w:val="32"/>
          <w:szCs w:val="32"/>
        </w:rPr>
        <w:sectPr w:rsidR="00D34D57" w:rsidSect="00D34D57">
          <w:type w:val="continuous"/>
          <w:pgSz w:w="11906" w:h="16838"/>
          <w:pgMar w:top="1417" w:right="1701" w:bottom="1417" w:left="1701" w:header="708" w:footer="708" w:gutter="0"/>
          <w:cols w:num="2" w:space="708"/>
          <w:docGrid w:linePitch="360"/>
        </w:sectPr>
      </w:pPr>
    </w:p>
    <w:p w:rsidR="00D34D57" w:rsidRPr="00697544" w:rsidRDefault="00D34D57">
      <w:pPr>
        <w:tabs>
          <w:tab w:val="left" w:pos="3165"/>
        </w:tabs>
        <w:rPr>
          <w:sz w:val="32"/>
          <w:szCs w:val="32"/>
        </w:rPr>
      </w:pPr>
    </w:p>
    <w:sectPr w:rsidR="00D34D57" w:rsidRPr="00697544" w:rsidSect="00D34D57">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7D5" w:rsidRDefault="00C917D5" w:rsidP="00697544">
      <w:pPr>
        <w:spacing w:after="0" w:line="240" w:lineRule="auto"/>
      </w:pPr>
      <w:r>
        <w:separator/>
      </w:r>
    </w:p>
  </w:endnote>
  <w:endnote w:type="continuationSeparator" w:id="1">
    <w:p w:rsidR="00C917D5" w:rsidRDefault="00C917D5" w:rsidP="006975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7D5" w:rsidRDefault="00C917D5" w:rsidP="00697544">
      <w:pPr>
        <w:spacing w:after="0" w:line="240" w:lineRule="auto"/>
      </w:pPr>
      <w:r>
        <w:separator/>
      </w:r>
    </w:p>
  </w:footnote>
  <w:footnote w:type="continuationSeparator" w:id="1">
    <w:p w:rsidR="00C917D5" w:rsidRDefault="00C917D5" w:rsidP="006975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544" w:rsidRDefault="0079302B">
    <w:pPr>
      <w:pStyle w:val="Encabezado"/>
    </w:pPr>
    <w:r>
      <w:t xml:space="preserve">El búho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97544"/>
    <w:rsid w:val="00093991"/>
    <w:rsid w:val="0032729F"/>
    <w:rsid w:val="003969D8"/>
    <w:rsid w:val="00515387"/>
    <w:rsid w:val="00523489"/>
    <w:rsid w:val="00697544"/>
    <w:rsid w:val="0079302B"/>
    <w:rsid w:val="00963711"/>
    <w:rsid w:val="00C17407"/>
    <w:rsid w:val="00C917D5"/>
    <w:rsid w:val="00D34D5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99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75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7544"/>
  </w:style>
  <w:style w:type="paragraph" w:styleId="Piedepgina">
    <w:name w:val="footer"/>
    <w:basedOn w:val="Normal"/>
    <w:link w:val="PiedepginaCar"/>
    <w:uiPriority w:val="99"/>
    <w:unhideWhenUsed/>
    <w:rsid w:val="006975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7544"/>
  </w:style>
  <w:style w:type="paragraph" w:styleId="Textodeglobo">
    <w:name w:val="Balloon Text"/>
    <w:basedOn w:val="Normal"/>
    <w:link w:val="TextodegloboCar"/>
    <w:uiPriority w:val="99"/>
    <w:semiHidden/>
    <w:unhideWhenUsed/>
    <w:rsid w:val="00D34D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4D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75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7544"/>
  </w:style>
  <w:style w:type="paragraph" w:styleId="Piedepgina">
    <w:name w:val="footer"/>
    <w:basedOn w:val="Normal"/>
    <w:link w:val="PiedepginaCar"/>
    <w:uiPriority w:val="99"/>
    <w:unhideWhenUsed/>
    <w:rsid w:val="006975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7544"/>
  </w:style>
  <w:style w:type="paragraph" w:styleId="Textodeglobo">
    <w:name w:val="Balloon Text"/>
    <w:basedOn w:val="Normal"/>
    <w:link w:val="TextodegloboCar"/>
    <w:uiPriority w:val="99"/>
    <w:semiHidden/>
    <w:unhideWhenUsed/>
    <w:rsid w:val="00D34D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4D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C708E-73F6-4D3A-A6D5-4BD5DD6E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268</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Usuario</cp:lastModifiedBy>
  <cp:revision>2</cp:revision>
  <dcterms:created xsi:type="dcterms:W3CDTF">2015-04-27T21:31:00Z</dcterms:created>
  <dcterms:modified xsi:type="dcterms:W3CDTF">2015-05-29T00:30:00Z</dcterms:modified>
</cp:coreProperties>
</file>